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10334B">
        <w:t xml:space="preserve">May </w:t>
      </w:r>
      <w:r w:rsidR="00D40012">
        <w:t>21</w:t>
      </w:r>
      <w:r w:rsidR="00CB3BDB">
        <w:t>, 2018</w:t>
      </w:r>
    </w:p>
    <w:p w:rsidR="00B558DB" w:rsidRDefault="00B558DB" w:rsidP="00B558DB">
      <w:pPr>
        <w:spacing w:after="0"/>
        <w:jc w:val="center"/>
      </w:pPr>
      <w:r>
        <w:t>www.mrsroehrskclassroom.weebly.com</w:t>
      </w:r>
    </w:p>
    <w:p w:rsidR="001D6CD9" w:rsidRDefault="00911641">
      <w:r w:rsidRPr="005A7657">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79.75pt;margin-top:1.4pt;width:259.85pt;height:384.45pt;z-index:251665408">
            <v:textbox style="mso-next-textbox:#_x0000_s1030">
              <w:txbxContent>
                <w:p w:rsidR="00911641" w:rsidRDefault="00911641"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911641" w:rsidRPr="00911641" w:rsidRDefault="00911641" w:rsidP="00911641">
                  <w:pPr>
                    <w:pStyle w:val="ListParagraph"/>
                    <w:numPr>
                      <w:ilvl w:val="0"/>
                      <w:numId w:val="22"/>
                    </w:numPr>
                  </w:pPr>
                  <w:r w:rsidRPr="00911641">
                    <w:t xml:space="preserve">We will continue working on several, easy chapters for the remainder of the school year.  </w:t>
                  </w:r>
                </w:p>
                <w:p w:rsidR="00911641" w:rsidRPr="00911641" w:rsidRDefault="00911641" w:rsidP="00911641">
                  <w:pPr>
                    <w:pStyle w:val="ListParagraph"/>
                    <w:numPr>
                      <w:ilvl w:val="0"/>
                      <w:numId w:val="22"/>
                    </w:numPr>
                  </w:pPr>
                  <w:r w:rsidRPr="00911641">
                    <w:t>Ch. 15 – Length and Height</w:t>
                  </w:r>
                </w:p>
                <w:p w:rsidR="00911641" w:rsidRPr="00911641" w:rsidRDefault="00911641" w:rsidP="00911641">
                  <w:pPr>
                    <w:pStyle w:val="ListParagraph"/>
                    <w:numPr>
                      <w:ilvl w:val="0"/>
                      <w:numId w:val="23"/>
                    </w:numPr>
                  </w:pPr>
                  <w:r w:rsidRPr="00911641">
                    <w:t>Comparing lengths</w:t>
                  </w:r>
                </w:p>
                <w:p w:rsidR="00911641" w:rsidRPr="00911641" w:rsidRDefault="00911641" w:rsidP="00911641">
                  <w:pPr>
                    <w:pStyle w:val="ListParagraph"/>
                    <w:numPr>
                      <w:ilvl w:val="0"/>
                      <w:numId w:val="23"/>
                    </w:numPr>
                  </w:pPr>
                  <w:r w:rsidRPr="00911641">
                    <w:t>Comparing lengths &amp; heights with non-standard units</w:t>
                  </w:r>
                </w:p>
                <w:p w:rsidR="00911641" w:rsidRPr="00911641" w:rsidRDefault="00911641" w:rsidP="00911641">
                  <w:pPr>
                    <w:pStyle w:val="ListParagraph"/>
                    <w:numPr>
                      <w:ilvl w:val="0"/>
                      <w:numId w:val="22"/>
                    </w:numPr>
                  </w:pPr>
                  <w:r w:rsidRPr="00911641">
                    <w:t>Ch. 16 Classifying and Sorting</w:t>
                  </w:r>
                </w:p>
                <w:p w:rsidR="00911641" w:rsidRPr="00911641" w:rsidRDefault="00911641" w:rsidP="00911641">
                  <w:pPr>
                    <w:pStyle w:val="ListParagraph"/>
                    <w:numPr>
                      <w:ilvl w:val="0"/>
                      <w:numId w:val="24"/>
                    </w:numPr>
                  </w:pPr>
                  <w:r w:rsidRPr="00911641">
                    <w:t>Classify things by one attribute</w:t>
                  </w:r>
                </w:p>
                <w:p w:rsidR="00911641" w:rsidRPr="00911641" w:rsidRDefault="00911641" w:rsidP="00911641">
                  <w:pPr>
                    <w:pStyle w:val="ListParagraph"/>
                    <w:numPr>
                      <w:ilvl w:val="0"/>
                      <w:numId w:val="24"/>
                    </w:numPr>
                  </w:pPr>
                  <w:r w:rsidRPr="00911641">
                    <w:t>Classify and sort things by two attributes</w:t>
                  </w:r>
                </w:p>
                <w:p w:rsidR="00911641" w:rsidRPr="00911641" w:rsidRDefault="00911641" w:rsidP="00911641">
                  <w:pPr>
                    <w:pStyle w:val="ListParagraph"/>
                    <w:numPr>
                      <w:ilvl w:val="0"/>
                      <w:numId w:val="22"/>
                    </w:numPr>
                  </w:pPr>
                  <w:r w:rsidRPr="00911641">
                    <w:t>Ch. 19 Measurement</w:t>
                  </w:r>
                </w:p>
                <w:p w:rsidR="00911641" w:rsidRPr="00911641" w:rsidRDefault="00911641" w:rsidP="00911641">
                  <w:pPr>
                    <w:pStyle w:val="ListParagraph"/>
                    <w:numPr>
                      <w:ilvl w:val="0"/>
                      <w:numId w:val="25"/>
                    </w:numPr>
                  </w:pPr>
                  <w:r w:rsidRPr="00911641">
                    <w:t>Compare weights</w:t>
                  </w:r>
                </w:p>
                <w:p w:rsidR="00911641" w:rsidRPr="00911641" w:rsidRDefault="00911641" w:rsidP="00911641">
                  <w:pPr>
                    <w:pStyle w:val="ListParagraph"/>
                    <w:numPr>
                      <w:ilvl w:val="0"/>
                      <w:numId w:val="25"/>
                    </w:numPr>
                  </w:pPr>
                  <w:r w:rsidRPr="00911641">
                    <w:t>Compare capacities</w:t>
                  </w:r>
                </w:p>
                <w:p w:rsidR="00911641" w:rsidRPr="00911641" w:rsidRDefault="00911641" w:rsidP="00911641">
                  <w:pPr>
                    <w:pStyle w:val="ListParagraph"/>
                    <w:numPr>
                      <w:ilvl w:val="0"/>
                      <w:numId w:val="3"/>
                    </w:numPr>
                    <w:rPr>
                      <w:b/>
                      <w:u w:val="single"/>
                    </w:rPr>
                  </w:pPr>
                  <w:r w:rsidRPr="00911641">
                    <w:rPr>
                      <w:b/>
                      <w:u w:val="single"/>
                    </w:rPr>
                    <w:t xml:space="preserve">Keep practicing both addition and subtraction problems at home. </w:t>
                  </w:r>
                  <w:r w:rsidRPr="00911641">
                    <w:rPr>
                      <w:b/>
                    </w:rPr>
                    <w:t xml:space="preserve">  We will continue to practice here at school as well.  </w:t>
                  </w:r>
                </w:p>
                <w:p w:rsidR="00911641" w:rsidRPr="00911641" w:rsidRDefault="00911641" w:rsidP="00911641">
                  <w:pPr>
                    <w:pStyle w:val="ListParagraph"/>
                    <w:numPr>
                      <w:ilvl w:val="0"/>
                      <w:numId w:val="3"/>
                    </w:numPr>
                    <w:rPr>
                      <w:b/>
                      <w:u w:val="single"/>
                    </w:rPr>
                  </w:pPr>
                  <w:r w:rsidRPr="00911641">
                    <w:rPr>
                      <w:b/>
                    </w:rPr>
                    <w:t>Students will review various skills that we have learned this year through math games, stations, and review lessons.</w:t>
                  </w:r>
                </w:p>
                <w:p w:rsidR="00911641" w:rsidRDefault="00911641" w:rsidP="00693042"/>
              </w:txbxContent>
            </v:textbox>
          </v:shape>
        </w:pict>
      </w:r>
      <w:r w:rsidR="005A7657" w:rsidRPr="005A7657">
        <w:rPr>
          <w:rFonts w:ascii="Britannic Bold" w:hAnsi="Britannic Bold"/>
          <w:noProof/>
          <w:sz w:val="44"/>
          <w:szCs w:val="44"/>
          <w:lang w:eastAsia="zh-TW"/>
        </w:rPr>
        <w:pict>
          <v:shape id="_x0000_s1026" type="#_x0000_t202" style="position:absolute;margin-left:-6.4pt;margin-top:1.4pt;width:262.9pt;height:623.7pt;z-index:251660288;mso-width-relative:margin;mso-height-relative:margin">
            <v:textbox style="mso-next-textbox:#_x0000_s1026">
              <w:txbxContent>
                <w:p w:rsidR="00911641" w:rsidRDefault="00911641"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911641" w:rsidRPr="009234FF" w:rsidRDefault="00911641" w:rsidP="009234FF">
                  <w:pPr>
                    <w:pStyle w:val="ListParagraph"/>
                    <w:numPr>
                      <w:ilvl w:val="0"/>
                      <w:numId w:val="1"/>
                    </w:numPr>
                  </w:pPr>
                </w:p>
                <w:p w:rsidR="00911641" w:rsidRPr="00911641" w:rsidRDefault="00911641" w:rsidP="00911641">
                  <w:pPr>
                    <w:pStyle w:val="ListParagraph"/>
                    <w:numPr>
                      <w:ilvl w:val="0"/>
                      <w:numId w:val="1"/>
                    </w:numPr>
                  </w:pPr>
                  <w:r w:rsidRPr="00911641">
                    <w:rPr>
                      <w:b/>
                      <w:i/>
                      <w:u w:val="single"/>
                    </w:rPr>
                    <w:t>In Reading</w:t>
                  </w:r>
                  <w:r w:rsidRPr="00911641">
                    <w:t xml:space="preserve">: We will review the vowels – </w:t>
                  </w:r>
                  <w:proofErr w:type="spellStart"/>
                  <w:proofErr w:type="gramStart"/>
                  <w:r w:rsidRPr="00911641">
                    <w:t>Aa</w:t>
                  </w:r>
                  <w:proofErr w:type="spellEnd"/>
                  <w:proofErr w:type="gramEnd"/>
                  <w:r w:rsidRPr="00911641">
                    <w:t xml:space="preserve">, </w:t>
                  </w:r>
                  <w:proofErr w:type="spellStart"/>
                  <w:r w:rsidRPr="00911641">
                    <w:t>Ee</w:t>
                  </w:r>
                  <w:proofErr w:type="spellEnd"/>
                  <w:r w:rsidRPr="00911641">
                    <w:t xml:space="preserve">, Ii, </w:t>
                  </w:r>
                  <w:proofErr w:type="spellStart"/>
                  <w:r w:rsidRPr="00911641">
                    <w:t>Oo</w:t>
                  </w:r>
                  <w:proofErr w:type="spellEnd"/>
                  <w:r w:rsidRPr="00911641">
                    <w:t xml:space="preserve">, </w:t>
                  </w:r>
                  <w:proofErr w:type="spellStart"/>
                  <w:r w:rsidRPr="00911641">
                    <w:t>Uu</w:t>
                  </w:r>
                  <w:proofErr w:type="spellEnd"/>
                  <w:r w:rsidRPr="00911641">
                    <w:t xml:space="preserve">.   We will read an Informational </w:t>
                  </w:r>
                  <w:proofErr w:type="gramStart"/>
                  <w:r w:rsidRPr="00911641">
                    <w:t>Text  related</w:t>
                  </w:r>
                  <w:proofErr w:type="gramEnd"/>
                  <w:r w:rsidRPr="00911641">
                    <w:t xml:space="preserve"> to Social Studies and a Fantasy this week.  </w:t>
                  </w:r>
                  <w:r w:rsidRPr="00911641">
                    <w:rPr>
                      <w:b/>
                      <w:u w:val="single"/>
                    </w:rPr>
                    <w:t>High Frequency words are:</w:t>
                  </w:r>
                  <w:r w:rsidRPr="00911641">
                    <w:rPr>
                      <w:b/>
                    </w:rPr>
                    <w:t xml:space="preserve">  </w:t>
                  </w:r>
                  <w:r w:rsidRPr="00911641">
                    <w:rPr>
                      <w:b/>
                      <w:i/>
                    </w:rPr>
                    <w:t xml:space="preserve">off, take, do, down, have, help, look, and out.  </w:t>
                  </w:r>
                  <w:r w:rsidRPr="00911641">
                    <w:t xml:space="preserve">We will work on the question:  </w:t>
                  </w:r>
                  <w:r w:rsidRPr="00911641">
                    <w:rPr>
                      <w:i/>
                    </w:rPr>
                    <w:t>What clues tell you what a character is thinking and feeling?</w:t>
                  </w:r>
                </w:p>
                <w:p w:rsidR="00911641" w:rsidRPr="00911641" w:rsidRDefault="00911641" w:rsidP="00911641">
                  <w:pPr>
                    <w:pStyle w:val="ListParagraph"/>
                    <w:numPr>
                      <w:ilvl w:val="0"/>
                      <w:numId w:val="1"/>
                    </w:numPr>
                    <w:rPr>
                      <w:i/>
                    </w:rPr>
                  </w:pPr>
                  <w:r w:rsidRPr="00911641">
                    <w:rPr>
                      <w:b/>
                      <w:i/>
                      <w:u w:val="single"/>
                    </w:rPr>
                    <w:t>Phonemic Awareness</w:t>
                  </w:r>
                  <w:r w:rsidRPr="00911641">
                    <w:rPr>
                      <w:b/>
                      <w:i/>
                    </w:rPr>
                    <w:t xml:space="preserve">: </w:t>
                  </w:r>
                  <w:r w:rsidRPr="00911641">
                    <w:t xml:space="preserve">We will work on </w:t>
                  </w:r>
                  <w:r w:rsidRPr="00911641">
                    <w:rPr>
                      <w:b/>
                      <w:i/>
                      <w:u w:val="single"/>
                    </w:rPr>
                    <w:t>tracking syllables</w:t>
                  </w:r>
                  <w:r w:rsidRPr="00911641">
                    <w:t xml:space="preserve">.  Syllables in a word can be clapped out or tapped out – there are many ways to have fun with syllables.  We have worked on this in the past, so this should be a review.  </w:t>
                  </w:r>
                </w:p>
                <w:p w:rsidR="00911641" w:rsidRPr="00911641" w:rsidRDefault="00911641" w:rsidP="00911641">
                  <w:pPr>
                    <w:pStyle w:val="ListParagraph"/>
                    <w:numPr>
                      <w:ilvl w:val="0"/>
                      <w:numId w:val="1"/>
                    </w:numPr>
                    <w:rPr>
                      <w:i/>
                    </w:rPr>
                  </w:pPr>
                  <w:r w:rsidRPr="00911641">
                    <w:rPr>
                      <w:b/>
                      <w:i/>
                      <w:u w:val="single"/>
                    </w:rPr>
                    <w:t>Comprehension</w:t>
                  </w:r>
                  <w:r w:rsidRPr="00911641">
                    <w:rPr>
                      <w:b/>
                      <w:i/>
                    </w:rPr>
                    <w:t>: Understanding Characters–</w:t>
                  </w:r>
                  <w:r w:rsidRPr="00911641">
                    <w:t xml:space="preserve">I will remind children that good readers try to understand the characters in a story.  They try to understand how the characters feel. </w:t>
                  </w:r>
                  <w:r w:rsidRPr="00911641">
                    <w:rPr>
                      <w:b/>
                      <w:i/>
                    </w:rPr>
                    <w:t xml:space="preserve">Summarize- </w:t>
                  </w:r>
                  <w:r w:rsidRPr="00911641">
                    <w:t>I will remind children that they need to think about the important parts of a story when they want to retell it to someone.</w:t>
                  </w:r>
                </w:p>
                <w:p w:rsidR="00911641" w:rsidRPr="00911641" w:rsidRDefault="00911641" w:rsidP="00911641">
                  <w:pPr>
                    <w:pStyle w:val="ListParagraph"/>
                    <w:numPr>
                      <w:ilvl w:val="0"/>
                      <w:numId w:val="2"/>
                    </w:numPr>
                    <w:rPr>
                      <w:i/>
                    </w:rPr>
                  </w:pPr>
                  <w:r w:rsidRPr="00911641">
                    <w:rPr>
                      <w:b/>
                      <w:i/>
                      <w:u w:val="single"/>
                    </w:rPr>
                    <w:t>Fluency</w:t>
                  </w:r>
                  <w:r w:rsidRPr="00911641">
                    <w:rPr>
                      <w:b/>
                      <w:i/>
                    </w:rPr>
                    <w:t xml:space="preserve">:  </w:t>
                  </w:r>
                  <w:r w:rsidRPr="00911641">
                    <w:t>I will remind students that good readers read with expression.  When they read a story with characters that speak, they should try to sound like the characters.</w:t>
                  </w:r>
                </w:p>
                <w:p w:rsidR="00911641" w:rsidRPr="00911641" w:rsidRDefault="00911641" w:rsidP="00911641">
                  <w:pPr>
                    <w:pStyle w:val="ListParagraph"/>
                    <w:numPr>
                      <w:ilvl w:val="0"/>
                      <w:numId w:val="2"/>
                    </w:numPr>
                    <w:rPr>
                      <w:i/>
                    </w:rPr>
                  </w:pPr>
                  <w:r w:rsidRPr="00911641">
                    <w:rPr>
                      <w:b/>
                      <w:i/>
                      <w:u w:val="single"/>
                    </w:rPr>
                    <w:t>In Writing Workshop</w:t>
                  </w:r>
                  <w:r w:rsidRPr="00911641">
                    <w:t>, We will continue to write about things that we know a lot about.  Students may also choose to write narrative stories at this time.</w:t>
                  </w:r>
                </w:p>
                <w:p w:rsidR="00911641" w:rsidRPr="00911641" w:rsidRDefault="00911641" w:rsidP="00911641">
                  <w:pPr>
                    <w:pStyle w:val="ListParagraph"/>
                    <w:numPr>
                      <w:ilvl w:val="0"/>
                      <w:numId w:val="2"/>
                    </w:numPr>
                    <w:rPr>
                      <w:i/>
                    </w:rPr>
                  </w:pPr>
                  <w:r w:rsidRPr="00911641">
                    <w:rPr>
                      <w:b/>
                      <w:i/>
                      <w:u w:val="single"/>
                    </w:rPr>
                    <w:t>Vocabulary</w:t>
                  </w:r>
                  <w:r w:rsidRPr="00911641">
                    <w:rPr>
                      <w:b/>
                      <w:i/>
                    </w:rPr>
                    <w:t xml:space="preserve">:  </w:t>
                  </w:r>
                  <w:r w:rsidRPr="00911641">
                    <w:t xml:space="preserve">I want to include information about this </w:t>
                  </w:r>
                  <w:r w:rsidRPr="00911641">
                    <w:rPr>
                      <w:b/>
                      <w:u w:val="single"/>
                    </w:rPr>
                    <w:t>CRITICAL</w:t>
                  </w:r>
                  <w:r w:rsidRPr="00911641">
                    <w:t xml:space="preserve"> area for young readers. Research shows that a </w:t>
                  </w:r>
                  <w:r w:rsidRPr="00911641">
                    <w:rPr>
                      <w:b/>
                      <w:i/>
                      <w:u w:val="single"/>
                    </w:rPr>
                    <w:t>child’s learning is dependent on the range of words they are exposed to.</w:t>
                  </w:r>
                  <w:r w:rsidRPr="00911641">
                    <w:t xml:space="preserve">  A child’s vocabulary learning can be facilitated easily and naturally by </w:t>
                  </w:r>
                  <w:r w:rsidRPr="00911641">
                    <w:rPr>
                      <w:b/>
                    </w:rPr>
                    <w:t>making conversation and posing thoughtful questions</w:t>
                  </w:r>
                  <w:r w:rsidRPr="00911641">
                    <w:t xml:space="preserve">.  </w:t>
                  </w:r>
                </w:p>
                <w:p w:rsidR="00911641" w:rsidRPr="0069207A" w:rsidRDefault="00911641" w:rsidP="000103A9">
                  <w:pPr>
                    <w:rPr>
                      <w:sz w:val="24"/>
                      <w:szCs w:val="24"/>
                    </w:rPr>
                  </w:pPr>
                </w:p>
                <w:p w:rsidR="00911641" w:rsidRPr="00E733E8" w:rsidRDefault="00911641" w:rsidP="0069207A"/>
              </w:txbxContent>
            </v:textbox>
          </v:shape>
        </w:pict>
      </w:r>
      <w:r w:rsidR="005A7657">
        <w:rPr>
          <w:noProof/>
        </w:rPr>
        <w:pict>
          <v:shape id="_x0000_s1029" type="#_x0000_t202" style="position:absolute;margin-left:-6.4pt;margin-top:1.4pt;width:45.75pt;height:36.75pt;z-index:251664384">
            <v:textbox style="mso-next-textbox:#_x0000_s1029">
              <w:txbxContent>
                <w:p w:rsidR="00911641" w:rsidRDefault="00911641">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5A7657" w:rsidRPr="005A7657">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911641" w:rsidRPr="00FC45DE" w:rsidRDefault="00911641"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911641" w:rsidP="001D6CD9">
      <w:r>
        <w:rPr>
          <w:noProof/>
        </w:rPr>
        <w:pict>
          <v:shape id="_x0000_s1035" type="#_x0000_t202" style="position:absolute;margin-left:358.5pt;margin-top:17.7pt;width:163.5pt;height:45.75pt;z-index:251670528">
            <v:textbox>
              <w:txbxContent>
                <w:p w:rsidR="00911641" w:rsidRDefault="00911641" w:rsidP="001D6CD9">
                  <w:pPr>
                    <w:rPr>
                      <w:sz w:val="28"/>
                      <w:szCs w:val="28"/>
                    </w:rPr>
                  </w:pPr>
                  <w:r>
                    <w:rPr>
                      <w:sz w:val="28"/>
                      <w:szCs w:val="28"/>
                    </w:rPr>
                    <w:t>Popcorn will be sold every Friday for 50 cents.</w:t>
                  </w:r>
                </w:p>
                <w:p w:rsidR="00911641" w:rsidRPr="001D6CD9" w:rsidRDefault="00911641"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911641" w:rsidRDefault="00911641"/>
              </w:txbxContent>
            </v:textbox>
          </v:shape>
        </w:pict>
      </w:r>
      <w:r>
        <w:rPr>
          <w:noProof/>
        </w:rPr>
        <w:pict>
          <v:shape id="_x0000_s1034" type="#_x0000_t202" style="position:absolute;margin-left:279.75pt;margin-top:12.45pt;width:259.85pt;height:57pt;z-index:251669504">
            <v:textbox>
              <w:txbxContent>
                <w:p w:rsidR="00911641" w:rsidRPr="001D6CD9" w:rsidRDefault="00911641"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1D6CD9" w:rsidP="001D6CD9"/>
    <w:p w:rsidR="001D6CD9" w:rsidRPr="001D6CD9" w:rsidRDefault="001D6CD9" w:rsidP="001D6CD9"/>
    <w:p w:rsidR="001D6CD9" w:rsidRPr="001D6CD9" w:rsidRDefault="00911641" w:rsidP="00BC5215">
      <w:pPr>
        <w:tabs>
          <w:tab w:val="left" w:pos="6150"/>
        </w:tabs>
      </w:pPr>
      <w:r>
        <w:rPr>
          <w:noProof/>
        </w:rPr>
        <w:pict>
          <v:shape id="_x0000_s1078" type="#_x0000_t202" style="position:absolute;margin-left:279.75pt;margin-top:.65pt;width:259.85pt;height:166.5pt;z-index:251703296">
            <v:textbox style="mso-next-textbox:#_x0000_s1078">
              <w:txbxContent>
                <w:p w:rsidR="00911641" w:rsidRPr="00911641" w:rsidRDefault="00911641" w:rsidP="00911641">
                  <w:pPr>
                    <w:spacing w:after="0"/>
                    <w:jc w:val="center"/>
                    <w:rPr>
                      <w:rFonts w:ascii="Comic Sans MS" w:hAnsi="Comic Sans MS"/>
                      <w:sz w:val="32"/>
                      <w:szCs w:val="32"/>
                      <w:u w:val="single"/>
                    </w:rPr>
                  </w:pPr>
                  <w:r w:rsidRPr="00911641">
                    <w:rPr>
                      <w:rFonts w:ascii="Comic Sans MS" w:hAnsi="Comic Sans MS"/>
                      <w:sz w:val="32"/>
                      <w:szCs w:val="32"/>
                      <w:u w:val="single"/>
                    </w:rPr>
                    <w:t>Teacher Request Forms for 2018-2019</w:t>
                  </w:r>
                </w:p>
                <w:p w:rsidR="00911641" w:rsidRPr="00911641" w:rsidRDefault="00911641" w:rsidP="00911641">
                  <w:pPr>
                    <w:spacing w:after="0"/>
                    <w:jc w:val="center"/>
                    <w:rPr>
                      <w:rFonts w:ascii="Comic Sans MS" w:hAnsi="Comic Sans MS"/>
                      <w:sz w:val="28"/>
                      <w:szCs w:val="28"/>
                    </w:rPr>
                  </w:pPr>
                  <w:r w:rsidRPr="00911641">
                    <w:rPr>
                      <w:rFonts w:ascii="Comic Sans MS" w:hAnsi="Comic Sans MS"/>
                      <w:sz w:val="28"/>
                      <w:szCs w:val="28"/>
                    </w:rPr>
                    <w:t>Teacher request forms can be picked up in the lobby and returned to the office when completed.  Please return them by May 25</w:t>
                  </w:r>
                  <w:r w:rsidRPr="00911641">
                    <w:rPr>
                      <w:rFonts w:ascii="Comic Sans MS" w:hAnsi="Comic Sans MS"/>
                      <w:sz w:val="28"/>
                      <w:szCs w:val="28"/>
                      <w:vertAlign w:val="superscript"/>
                    </w:rPr>
                    <w:t>th</w:t>
                  </w:r>
                  <w:r w:rsidRPr="00911641">
                    <w:rPr>
                      <w:rFonts w:ascii="Comic Sans MS" w:hAnsi="Comic Sans MS"/>
                      <w:sz w:val="28"/>
                      <w:szCs w:val="28"/>
                    </w:rPr>
                    <w:t>, this Friday.</w:t>
                  </w:r>
                </w:p>
                <w:p w:rsidR="00911641" w:rsidRPr="00911641" w:rsidRDefault="00911641" w:rsidP="00911641">
                  <w:pPr>
                    <w:rPr>
                      <w:szCs w:val="20"/>
                    </w:rPr>
                  </w:pPr>
                </w:p>
              </w:txbxContent>
            </v:textbox>
          </v:shape>
        </w:pict>
      </w:r>
      <w:r w:rsidR="00BC5215">
        <w:tab/>
      </w:r>
    </w:p>
    <w:p w:rsidR="001D6CD9" w:rsidRPr="001D6CD9" w:rsidRDefault="00C23E71" w:rsidP="00C23E71">
      <w:pPr>
        <w:tabs>
          <w:tab w:val="left" w:pos="7800"/>
        </w:tabs>
      </w:pPr>
      <w:r>
        <w:tab/>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125756" w:rsidP="001D6CD9">
      <w:pPr>
        <w:jc w:val="right"/>
      </w:pPr>
      <w:r>
        <w:rPr>
          <w:noProof/>
        </w:rPr>
        <w:lastRenderedPageBreak/>
        <w:pict>
          <v:shape id="_x0000_s1076" type="#_x0000_t202" style="position:absolute;left:0;text-align:left;margin-left:-6.75pt;margin-top:-8.25pt;width:267.75pt;height:185.25pt;z-index:251702272">
            <v:textbox style="mso-next-textbox:#_x0000_s1076">
              <w:txbxContent>
                <w:p w:rsidR="00911641" w:rsidRDefault="00911641" w:rsidP="006618B1">
                  <w:pPr>
                    <w:spacing w:after="0"/>
                    <w:jc w:val="center"/>
                    <w:rPr>
                      <w:rFonts w:ascii="Ravie" w:hAnsi="Ravie"/>
                      <w:sz w:val="36"/>
                      <w:szCs w:val="36"/>
                      <w:u w:val="single"/>
                    </w:rPr>
                  </w:pPr>
                  <w:r w:rsidRPr="00005F4C">
                    <w:rPr>
                      <w:rFonts w:ascii="Ravie" w:hAnsi="Ravie"/>
                      <w:sz w:val="36"/>
                      <w:szCs w:val="36"/>
                      <w:u w:val="single"/>
                    </w:rPr>
                    <w:t>Reading Vocabulary</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Announced:</w:t>
                  </w:r>
                  <w:r w:rsidRPr="00125756">
                    <w:rPr>
                      <w:rFonts w:ascii="Arial" w:hAnsi="Arial" w:cs="Arial"/>
                      <w:sz w:val="20"/>
                      <w:szCs w:val="20"/>
                    </w:rPr>
                    <w:t xml:space="preserve">  told a large group of people</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Entrance:</w:t>
                  </w:r>
                  <w:r w:rsidRPr="00125756">
                    <w:rPr>
                      <w:rFonts w:ascii="Arial" w:hAnsi="Arial" w:cs="Arial"/>
                      <w:sz w:val="20"/>
                      <w:szCs w:val="20"/>
                    </w:rPr>
                    <w:t xml:space="preserve">  the place where you go inside a building</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Expect:</w:t>
                  </w:r>
                  <w:r w:rsidRPr="00125756">
                    <w:rPr>
                      <w:rFonts w:ascii="Arial" w:hAnsi="Arial" w:cs="Arial"/>
                      <w:sz w:val="20"/>
                      <w:szCs w:val="20"/>
                    </w:rPr>
                    <w:t xml:space="preserve">  to look for something to happen</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Favorite:</w:t>
                  </w:r>
                  <w:r w:rsidRPr="00125756">
                    <w:rPr>
                      <w:rFonts w:ascii="Arial" w:hAnsi="Arial" w:cs="Arial"/>
                      <w:sz w:val="20"/>
                      <w:szCs w:val="20"/>
                    </w:rPr>
                    <w:t xml:space="preserve">  liked more than others</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Independent:</w:t>
                  </w:r>
                  <w:r w:rsidRPr="00125756">
                    <w:rPr>
                      <w:rFonts w:ascii="Arial" w:hAnsi="Arial" w:cs="Arial"/>
                      <w:sz w:val="20"/>
                      <w:szCs w:val="20"/>
                    </w:rPr>
                    <w:t xml:space="preserve">  deciding for himself or herself</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Judge:</w:t>
                  </w:r>
                  <w:r w:rsidRPr="00125756">
                    <w:rPr>
                      <w:rFonts w:ascii="Arial" w:hAnsi="Arial" w:cs="Arial"/>
                      <w:sz w:val="20"/>
                      <w:szCs w:val="20"/>
                    </w:rPr>
                    <w:t xml:space="preserve">  a person who decides who the winner is</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Attendance:</w:t>
                  </w:r>
                  <w:r w:rsidRPr="00125756">
                    <w:rPr>
                      <w:rFonts w:ascii="Arial" w:hAnsi="Arial" w:cs="Arial"/>
                      <w:sz w:val="20"/>
                      <w:szCs w:val="20"/>
                    </w:rPr>
                    <w:t xml:space="preserve">  being at school every day</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Balance:</w:t>
                  </w:r>
                  <w:r w:rsidRPr="00125756">
                    <w:rPr>
                      <w:rFonts w:ascii="Arial" w:hAnsi="Arial" w:cs="Arial"/>
                      <w:sz w:val="20"/>
                      <w:szCs w:val="20"/>
                    </w:rPr>
                    <w:t xml:space="preserve">  no to fall one way or the other</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Perfume:</w:t>
                  </w:r>
                  <w:r w:rsidRPr="00125756">
                    <w:rPr>
                      <w:rFonts w:ascii="Arial" w:hAnsi="Arial" w:cs="Arial"/>
                      <w:sz w:val="20"/>
                      <w:szCs w:val="20"/>
                    </w:rPr>
                    <w:t xml:space="preserve">  something you put on that smells nice</w:t>
                  </w:r>
                </w:p>
                <w:p w:rsidR="00911641" w:rsidRPr="00125756" w:rsidRDefault="00911641" w:rsidP="00911641">
                  <w:pPr>
                    <w:pStyle w:val="ListParagraph"/>
                    <w:numPr>
                      <w:ilvl w:val="0"/>
                      <w:numId w:val="8"/>
                    </w:numPr>
                    <w:rPr>
                      <w:sz w:val="20"/>
                      <w:szCs w:val="20"/>
                    </w:rPr>
                  </w:pPr>
                  <w:r w:rsidRPr="00125756">
                    <w:rPr>
                      <w:rFonts w:ascii="Arial" w:hAnsi="Arial" w:cs="Arial"/>
                      <w:b/>
                      <w:sz w:val="20"/>
                      <w:szCs w:val="20"/>
                      <w:u w:val="single"/>
                    </w:rPr>
                    <w:t>Success:</w:t>
                  </w:r>
                  <w:r w:rsidRPr="00125756">
                    <w:rPr>
                      <w:rFonts w:ascii="Arial" w:hAnsi="Arial" w:cs="Arial"/>
                      <w:sz w:val="20"/>
                      <w:szCs w:val="20"/>
                    </w:rPr>
                    <w:t xml:space="preserve">  things you do well.</w:t>
                  </w:r>
                </w:p>
                <w:p w:rsidR="00911641" w:rsidRPr="00911641" w:rsidRDefault="00911641" w:rsidP="00911641">
                  <w:pPr>
                    <w:pStyle w:val="ListParagraph"/>
                    <w:rPr>
                      <w:rFonts w:ascii="Arial" w:hAnsi="Arial" w:cs="Arial"/>
                      <w:b/>
                      <w:sz w:val="20"/>
                      <w:szCs w:val="20"/>
                      <w:u w:val="single"/>
                    </w:rPr>
                  </w:pPr>
                </w:p>
              </w:txbxContent>
            </v:textbox>
          </v:shape>
        </w:pict>
      </w:r>
      <w:r w:rsidR="00911641">
        <w:rPr>
          <w:noProof/>
        </w:rPr>
        <w:pict>
          <v:shape id="_x0000_s1057" type="#_x0000_t202" style="position:absolute;left:0;text-align:left;margin-left:285.75pt;margin-top:-8.25pt;width:255pt;height:143.25pt;z-index:251691008">
            <v:textbox style="mso-next-textbox:#_x0000_s1057">
              <w:txbxContent>
                <w:p w:rsidR="00911641" w:rsidRPr="001717C5" w:rsidRDefault="00911641" w:rsidP="00911641">
                  <w:pPr>
                    <w:spacing w:after="0"/>
                    <w:jc w:val="center"/>
                    <w:rPr>
                      <w:rFonts w:ascii="Algerian" w:hAnsi="Algerian"/>
                      <w:sz w:val="48"/>
                      <w:szCs w:val="48"/>
                    </w:rPr>
                  </w:pPr>
                  <w:r w:rsidRPr="001717C5">
                    <w:rPr>
                      <w:rFonts w:ascii="Algerian" w:hAnsi="Algerian"/>
                      <w:sz w:val="48"/>
                      <w:szCs w:val="48"/>
                    </w:rPr>
                    <w:t>Baggie Books</w:t>
                  </w:r>
                </w:p>
                <w:p w:rsidR="00911641" w:rsidRPr="001717C5" w:rsidRDefault="00911641" w:rsidP="00911641">
                  <w:pPr>
                    <w:spacing w:after="0"/>
                    <w:jc w:val="center"/>
                    <w:rPr>
                      <w:rFonts w:cs="Arial"/>
                      <w:sz w:val="24"/>
                      <w:szCs w:val="24"/>
                    </w:rPr>
                  </w:pPr>
                  <w:r w:rsidRPr="001717C5">
                    <w:rPr>
                      <w:rFonts w:cs="Arial"/>
                      <w:sz w:val="24"/>
                      <w:szCs w:val="24"/>
                    </w:rPr>
                    <w:t xml:space="preserve">We are asking that baggie books be returned by </w:t>
                  </w:r>
                  <w:r w:rsidRPr="001717C5">
                    <w:rPr>
                      <w:rFonts w:cs="Arial"/>
                      <w:b/>
                      <w:sz w:val="24"/>
                      <w:szCs w:val="24"/>
                    </w:rPr>
                    <w:t>May 31</w:t>
                  </w:r>
                  <w:r w:rsidRPr="001717C5">
                    <w:rPr>
                      <w:rFonts w:cs="Arial"/>
                      <w:b/>
                      <w:sz w:val="24"/>
                      <w:szCs w:val="24"/>
                      <w:vertAlign w:val="superscript"/>
                    </w:rPr>
                    <w:t>st</w:t>
                  </w:r>
                  <w:r w:rsidRPr="001717C5">
                    <w:rPr>
                      <w:rFonts w:cs="Arial"/>
                      <w:sz w:val="24"/>
                      <w:szCs w:val="24"/>
                    </w:rPr>
                    <w:t>.  If your child returns them regularly, we will continue to send them home for practice until then.  If your child has lost their baggie and book, there will be a charge of $13.00 so that a replacement can be purchased for next year.</w:t>
                  </w:r>
                </w:p>
                <w:p w:rsidR="00911641" w:rsidRPr="00005F4C" w:rsidRDefault="00911641" w:rsidP="00005F4C">
                  <w:pPr>
                    <w:rPr>
                      <w:szCs w:val="30"/>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911641" w:rsidP="004014CA">
      <w:r>
        <w:rPr>
          <w:noProof/>
        </w:rPr>
        <w:pict>
          <v:shape id="_x0000_s1070" type="#_x0000_t202" style="position:absolute;margin-left:285.75pt;margin-top:19.05pt;width:255pt;height:184.5pt;z-index:251701248;mso-width-relative:margin;mso-height-relative:margin">
            <v:textbox style="mso-next-textbox:#_x0000_s1070">
              <w:txbxContent>
                <w:p w:rsidR="00911641" w:rsidRPr="009234FF" w:rsidRDefault="00911641" w:rsidP="00693042">
                  <w:pPr>
                    <w:spacing w:after="0"/>
                    <w:jc w:val="center"/>
                    <w:rPr>
                      <w:rFonts w:ascii="Broadway" w:hAnsi="Broadway"/>
                      <w:sz w:val="32"/>
                      <w:szCs w:val="32"/>
                    </w:rPr>
                  </w:pPr>
                  <w:r w:rsidRPr="009234FF">
                    <w:rPr>
                      <w:rFonts w:ascii="Broadway" w:hAnsi="Broadway"/>
                      <w:sz w:val="32"/>
                      <w:szCs w:val="32"/>
                    </w:rPr>
                    <w:t>*NOTE TIME CHANGE*</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What: Kindergarten Graduation</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Where: Mt. Pleasant High School Auditorium</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When: June 5</w:t>
                  </w:r>
                  <w:r w:rsidRPr="009234FF">
                    <w:rPr>
                      <w:rFonts w:ascii="Arial Narrow" w:hAnsi="Arial Narrow"/>
                      <w:sz w:val="28"/>
                      <w:szCs w:val="28"/>
                      <w:vertAlign w:val="superscript"/>
                    </w:rPr>
                    <w:t>th</w:t>
                  </w:r>
                  <w:r w:rsidRPr="009234FF">
                    <w:rPr>
                      <w:rFonts w:ascii="Arial Narrow" w:hAnsi="Arial Narrow"/>
                      <w:sz w:val="28"/>
                      <w:szCs w:val="28"/>
                    </w:rPr>
                    <w:t xml:space="preserve"> at 6:30</w:t>
                  </w:r>
                </w:p>
                <w:p w:rsidR="00911641" w:rsidRPr="009234FF" w:rsidRDefault="00911641" w:rsidP="009234FF">
                  <w:pPr>
                    <w:spacing w:after="0"/>
                    <w:jc w:val="center"/>
                    <w:rPr>
                      <w:rFonts w:ascii="Arial Narrow" w:hAnsi="Arial Narrow"/>
                      <w:sz w:val="20"/>
                      <w:szCs w:val="20"/>
                    </w:rPr>
                  </w:pPr>
                  <w:r>
                    <w:rPr>
                      <w:rFonts w:ascii="Arial Narrow" w:hAnsi="Arial Narrow"/>
                      <w:sz w:val="20"/>
                      <w:szCs w:val="20"/>
                    </w:rPr>
                    <w:t>Students should arrive by 6:15.</w:t>
                  </w:r>
                </w:p>
                <w:p w:rsidR="00911641" w:rsidRPr="00766535" w:rsidRDefault="00911641" w:rsidP="00693042">
                  <w:pPr>
                    <w:spacing w:after="0"/>
                    <w:jc w:val="center"/>
                    <w:rPr>
                      <w:rFonts w:ascii="Informal Roman" w:hAnsi="Informal Roman"/>
                      <w:sz w:val="40"/>
                      <w:szCs w:val="40"/>
                    </w:rPr>
                  </w:pPr>
                  <w:r>
                    <w:rPr>
                      <w:noProof/>
                    </w:rPr>
                    <w:drawing>
                      <wp:inline distT="0" distB="0" distL="0" distR="0">
                        <wp:extent cx="3059549" cy="1009650"/>
                        <wp:effectExtent l="19050" t="0" r="7501" b="0"/>
                        <wp:docPr id="22" name="Picture 2" descr="Image result for gradu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lipart"/>
                                <pic:cNvPicPr>
                                  <a:picLocks noChangeAspect="1" noChangeArrowheads="1"/>
                                </pic:cNvPicPr>
                              </pic:nvPicPr>
                              <pic:blipFill>
                                <a:blip r:embed="rId11"/>
                                <a:srcRect/>
                                <a:stretch>
                                  <a:fillRect/>
                                </a:stretch>
                              </pic:blipFill>
                              <pic:spPr bwMode="auto">
                                <a:xfrm>
                                  <a:off x="0" y="0"/>
                                  <a:ext cx="3065932" cy="1011757"/>
                                </a:xfrm>
                                <a:prstGeom prst="rect">
                                  <a:avLst/>
                                </a:prstGeom>
                                <a:noFill/>
                                <a:ln w="9525">
                                  <a:noFill/>
                                  <a:miter lim="800000"/>
                                  <a:headEnd/>
                                  <a:tailEnd/>
                                </a:ln>
                              </pic:spPr>
                            </pic:pic>
                          </a:graphicData>
                        </a:graphic>
                      </wp:inline>
                    </w:drawing>
                  </w:r>
                </w:p>
                <w:p w:rsidR="00911641" w:rsidRPr="006618B1" w:rsidRDefault="00911641" w:rsidP="006618B1">
                  <w:pPr>
                    <w:rPr>
                      <w:szCs w:val="36"/>
                    </w:rPr>
                  </w:pPr>
                </w:p>
              </w:txbxContent>
            </v:textbox>
          </v:shape>
        </w:pict>
      </w:r>
    </w:p>
    <w:p w:rsidR="004014CA" w:rsidRPr="004014CA" w:rsidRDefault="004014CA" w:rsidP="004014CA"/>
    <w:p w:rsidR="004014CA" w:rsidRPr="00260561" w:rsidRDefault="00125756" w:rsidP="004014CA">
      <w:pPr>
        <w:rPr>
          <w:b/>
        </w:rPr>
      </w:pPr>
      <w:r>
        <w:rPr>
          <w:noProof/>
          <w:lang w:eastAsia="zh-TW"/>
        </w:rPr>
        <w:pict>
          <v:shape id="_x0000_s1032" type="#_x0000_t202" style="position:absolute;margin-left:-6.75pt;margin-top:4.9pt;width:267.75pt;height:369pt;z-index:251668480;mso-width-relative:margin;mso-height-relative:margin">
            <v:textbox style="mso-next-textbox:#_x0000_s1032">
              <w:txbxContent>
                <w:p w:rsidR="00911641" w:rsidRDefault="00911641"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911641" w:rsidRPr="005D4305" w:rsidRDefault="00911641" w:rsidP="007B3C7B">
                  <w:pPr>
                    <w:pStyle w:val="ListParagraph"/>
                    <w:numPr>
                      <w:ilvl w:val="0"/>
                      <w:numId w:val="4"/>
                    </w:numPr>
                  </w:pPr>
                  <w:r w:rsidRPr="005D4305">
                    <w:rPr>
                      <w:b/>
                      <w:u w:val="single"/>
                    </w:rPr>
                    <w:t>Library Books:</w:t>
                  </w:r>
                  <w:r w:rsidRPr="005D4305">
                    <w:rPr>
                      <w:b/>
                    </w:rPr>
                    <w:t xml:space="preserve">  </w:t>
                  </w:r>
                  <w:r w:rsidR="00125756">
                    <w:t>This will be the last week for library books.  All books must stay at school and be returned next week.  Please send any books you have at home as soon as possible to avoid replacement charges.</w:t>
                  </w:r>
                </w:p>
                <w:p w:rsidR="00911641" w:rsidRPr="005D4305" w:rsidRDefault="00911641"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911641" w:rsidRDefault="00911641"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911641" w:rsidRDefault="00911641" w:rsidP="000542D3">
                  <w:pPr>
                    <w:pStyle w:val="ListParagraph"/>
                    <w:numPr>
                      <w:ilvl w:val="0"/>
                      <w:numId w:val="4"/>
                    </w:numPr>
                  </w:pPr>
                  <w:r>
                    <w:rPr>
                      <w:b/>
                      <w:u w:val="single"/>
                    </w:rPr>
                    <w:t>No School:</w:t>
                  </w:r>
                  <w:r>
                    <w:t xml:space="preserve">  May 28</w:t>
                  </w:r>
                  <w:r w:rsidRPr="00222DEF">
                    <w:rPr>
                      <w:vertAlign w:val="superscript"/>
                    </w:rPr>
                    <w:t>th</w:t>
                  </w:r>
                  <w:r>
                    <w:t xml:space="preserve"> </w:t>
                  </w:r>
                </w:p>
                <w:p w:rsidR="00911641" w:rsidRDefault="00911641" w:rsidP="000542D3">
                  <w:pPr>
                    <w:pStyle w:val="ListParagraph"/>
                    <w:numPr>
                      <w:ilvl w:val="0"/>
                      <w:numId w:val="4"/>
                    </w:numPr>
                  </w:pPr>
                  <w:r>
                    <w:rPr>
                      <w:b/>
                      <w:u w:val="single"/>
                    </w:rPr>
                    <w:t>Field Day:</w:t>
                  </w:r>
                  <w:r>
                    <w:t xml:space="preserve">  June 6</w:t>
                  </w:r>
                  <w:r w:rsidR="00125756">
                    <w:rPr>
                      <w:vertAlign w:val="superscript"/>
                    </w:rPr>
                    <w:t xml:space="preserve">th </w:t>
                  </w:r>
                  <w:r w:rsidR="00125756">
                    <w:t>(rain date June 7</w:t>
                  </w:r>
                  <w:r w:rsidR="00125756" w:rsidRPr="00125756">
                    <w:rPr>
                      <w:vertAlign w:val="superscript"/>
                    </w:rPr>
                    <w:t>th</w:t>
                  </w:r>
                  <w:r w:rsidR="00125756">
                    <w:t>), Activities from 9:00-10:30, All school picnic from 11:45-12:45</w:t>
                  </w:r>
                </w:p>
                <w:p w:rsidR="00911641" w:rsidRDefault="00911641" w:rsidP="00005F4C">
                  <w:pPr>
                    <w:pStyle w:val="ListParagraph"/>
                    <w:numPr>
                      <w:ilvl w:val="0"/>
                      <w:numId w:val="4"/>
                    </w:numPr>
                  </w:pPr>
                  <w:r w:rsidRPr="009234FF">
                    <w:rPr>
                      <w:b/>
                      <w:u w:val="single"/>
                    </w:rPr>
                    <w:t>Park Day:</w:t>
                  </w:r>
                  <w:r>
                    <w:t xml:space="preserve">  June 4</w:t>
                  </w:r>
                  <w:r w:rsidRPr="009234FF">
                    <w:rPr>
                      <w:vertAlign w:val="superscript"/>
                    </w:rPr>
                    <w:t>th</w:t>
                  </w:r>
                  <w:r>
                    <w:t xml:space="preserve">  </w:t>
                  </w:r>
                </w:p>
                <w:p w:rsidR="00125756" w:rsidRDefault="00125756" w:rsidP="00125756">
                  <w:pPr>
                    <w:pStyle w:val="ListParagraph"/>
                    <w:numPr>
                      <w:ilvl w:val="0"/>
                      <w:numId w:val="4"/>
                    </w:numPr>
                  </w:pPr>
                  <w:r>
                    <w:rPr>
                      <w:b/>
                      <w:u w:val="single"/>
                    </w:rPr>
                    <w:t>Last Day of School:</w:t>
                  </w:r>
                  <w:r>
                    <w:t xml:space="preserve">  June 8</w:t>
                  </w:r>
                  <w:r w:rsidRPr="00125756">
                    <w:rPr>
                      <w:vertAlign w:val="superscript"/>
                    </w:rPr>
                    <w:t>th</w:t>
                  </w:r>
                  <w:r>
                    <w:t>, half day with dismissal at 11:42.</w:t>
                  </w:r>
                </w:p>
                <w:p w:rsidR="00911641" w:rsidRDefault="00911641" w:rsidP="00FB7D06">
                  <w:pPr>
                    <w:pStyle w:val="Default"/>
                  </w:pPr>
                </w:p>
                <w:p w:rsidR="00911641" w:rsidRDefault="00911641" w:rsidP="00FB7D06">
                  <w:pPr>
                    <w:pStyle w:val="Default"/>
                    <w:rPr>
                      <w:rFonts w:cstheme="minorBidi"/>
                      <w:color w:val="auto"/>
                    </w:rPr>
                  </w:pPr>
                </w:p>
                <w:p w:rsidR="00911641" w:rsidRDefault="00911641" w:rsidP="00FB7D06">
                  <w:pPr>
                    <w:pStyle w:val="Default"/>
                    <w:rPr>
                      <w:rFonts w:cstheme="minorBidi"/>
                      <w:color w:val="auto"/>
                    </w:rPr>
                  </w:pPr>
                  <w:r>
                    <w:rPr>
                      <w:rFonts w:cstheme="minorBidi"/>
                      <w:color w:val="auto"/>
                    </w:rPr>
                    <w:t xml:space="preserve"> </w:t>
                  </w:r>
                </w:p>
                <w:p w:rsidR="00911641" w:rsidRPr="00BF0419" w:rsidRDefault="00911641" w:rsidP="000542D3">
                  <w:pPr>
                    <w:pStyle w:val="ListParagraph"/>
                    <w:rPr>
                      <w:sz w:val="24"/>
                      <w:szCs w:val="24"/>
                    </w:rPr>
                  </w:pPr>
                </w:p>
              </w:txbxContent>
            </v:textbox>
          </v:shape>
        </w:pict>
      </w: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125756" w:rsidP="00C23E71">
      <w:pPr>
        <w:tabs>
          <w:tab w:val="left" w:pos="8190"/>
        </w:tabs>
      </w:pPr>
      <w:r>
        <w:rPr>
          <w:noProof/>
          <w:lang w:eastAsia="zh-TW"/>
        </w:rPr>
        <w:pict>
          <v:shape id="_x0000_s1084" type="#_x0000_t202" style="position:absolute;margin-left:285.75pt;margin-top:10.5pt;width:255pt;height:385.1pt;z-index:251708416;mso-width-relative:margin;mso-height-relative:margin">
            <v:textbox>
              <w:txbxContent>
                <w:p w:rsidR="00911641" w:rsidRDefault="00911641" w:rsidP="009234FF">
                  <w:pPr>
                    <w:spacing w:after="0" w:line="240" w:lineRule="auto"/>
                    <w:jc w:val="center"/>
                    <w:rPr>
                      <w:rFonts w:ascii="Goudy Stout" w:hAnsi="Goudy Stout"/>
                      <w:sz w:val="40"/>
                      <w:szCs w:val="40"/>
                    </w:rPr>
                  </w:pPr>
                  <w:r w:rsidRPr="00125756">
                    <w:rPr>
                      <w:rFonts w:ascii="Goudy Stout" w:hAnsi="Goudy Stout"/>
                      <w:sz w:val="40"/>
                      <w:szCs w:val="40"/>
                    </w:rPr>
                    <w:t>Park Day</w:t>
                  </w:r>
                </w:p>
                <w:p w:rsidR="00125756" w:rsidRPr="00125756" w:rsidRDefault="00125756" w:rsidP="009234FF">
                  <w:pPr>
                    <w:spacing w:after="0" w:line="240" w:lineRule="auto"/>
                    <w:jc w:val="center"/>
                    <w:rPr>
                      <w:rFonts w:ascii="Goudy Stout" w:hAnsi="Goudy Stout"/>
                      <w:sz w:val="40"/>
                      <w:szCs w:val="40"/>
                    </w:rPr>
                  </w:pPr>
                  <w:r w:rsidRPr="00125756">
                    <w:rPr>
                      <w:rFonts w:ascii="Goudy Stout" w:hAnsi="Goudy Stout"/>
                      <w:sz w:val="40"/>
                      <w:szCs w:val="40"/>
                    </w:rPr>
                    <w:drawing>
                      <wp:inline distT="0" distB="0" distL="0" distR="0">
                        <wp:extent cx="1937548" cy="1524000"/>
                        <wp:effectExtent l="19050" t="0" r="5552" b="0"/>
                        <wp:docPr id="18"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srcRect/>
                                <a:stretch>
                                  <a:fillRect/>
                                </a:stretch>
                              </pic:blipFill>
                              <pic:spPr bwMode="auto">
                                <a:xfrm>
                                  <a:off x="0" y="0"/>
                                  <a:ext cx="1946815" cy="1531289"/>
                                </a:xfrm>
                                <a:prstGeom prst="rect">
                                  <a:avLst/>
                                </a:prstGeom>
                                <a:noFill/>
                                <a:ln w="9525">
                                  <a:noFill/>
                                  <a:miter lim="800000"/>
                                  <a:headEnd/>
                                  <a:tailEnd/>
                                </a:ln>
                              </pic:spPr>
                            </pic:pic>
                          </a:graphicData>
                        </a:graphic>
                      </wp:inline>
                    </w:drawing>
                  </w:r>
                </w:p>
                <w:p w:rsidR="00911641" w:rsidRPr="009234FF" w:rsidRDefault="00911641" w:rsidP="009234FF">
                  <w:pPr>
                    <w:spacing w:after="0" w:line="240" w:lineRule="auto"/>
                    <w:jc w:val="center"/>
                    <w:rPr>
                      <w:rFonts w:ascii="Goudy Stout" w:hAnsi="Goudy Stout"/>
                      <w:sz w:val="16"/>
                      <w:szCs w:val="16"/>
                    </w:rPr>
                  </w:pPr>
                </w:p>
                <w:p w:rsidR="00911641" w:rsidRDefault="00911641" w:rsidP="00125756">
                  <w:pPr>
                    <w:spacing w:after="0" w:line="240" w:lineRule="auto"/>
                    <w:jc w:val="center"/>
                    <w:rPr>
                      <w:rFonts w:ascii="Comic Sans MS" w:hAnsi="Comic Sans MS"/>
                      <w:sz w:val="20"/>
                      <w:szCs w:val="20"/>
                    </w:rPr>
                  </w:pPr>
                  <w:r w:rsidRPr="00125756">
                    <w:rPr>
                      <w:rFonts w:ascii="Comic Sans MS" w:hAnsi="Comic Sans MS"/>
                      <w:sz w:val="20"/>
                      <w:szCs w:val="20"/>
                    </w:rPr>
                    <w:t xml:space="preserve">We will be walking to </w:t>
                  </w:r>
                  <w:proofErr w:type="spellStart"/>
                  <w:r w:rsidRPr="00125756">
                    <w:rPr>
                      <w:rFonts w:ascii="Comic Sans MS" w:hAnsi="Comic Sans MS"/>
                      <w:sz w:val="20"/>
                      <w:szCs w:val="20"/>
                    </w:rPr>
                    <w:t>Chipp</w:t>
                  </w:r>
                  <w:proofErr w:type="spellEnd"/>
                  <w:r w:rsidRPr="00125756">
                    <w:rPr>
                      <w:rFonts w:ascii="Comic Sans MS" w:hAnsi="Comic Sans MS"/>
                      <w:sz w:val="20"/>
                      <w:szCs w:val="20"/>
                    </w:rPr>
                    <w:t>-A-Waters Park on June 4</w:t>
                  </w:r>
                  <w:r w:rsidRPr="00125756">
                    <w:rPr>
                      <w:rFonts w:ascii="Comic Sans MS" w:hAnsi="Comic Sans MS"/>
                      <w:sz w:val="20"/>
                      <w:szCs w:val="20"/>
                      <w:vertAlign w:val="superscript"/>
                    </w:rPr>
                    <w:t>th</w:t>
                  </w:r>
                  <w:r w:rsidRPr="00125756">
                    <w:rPr>
                      <w:rFonts w:ascii="Comic Sans MS" w:hAnsi="Comic Sans MS"/>
                      <w:sz w:val="20"/>
                      <w:szCs w:val="20"/>
                    </w:rPr>
                    <w:t xml:space="preserve"> (weather permitting).  We will be leaving school at 9:30 and returning at 1:45.  Lunch and activities will be provided</w:t>
                  </w:r>
                  <w:r w:rsidR="00125756" w:rsidRPr="00125756">
                    <w:rPr>
                      <w:rFonts w:ascii="Comic Sans MS" w:hAnsi="Comic Sans MS"/>
                      <w:sz w:val="20"/>
                      <w:szCs w:val="20"/>
                    </w:rPr>
                    <w:t xml:space="preserve"> (there is no charge for lunch).  </w:t>
                  </w:r>
                </w:p>
                <w:p w:rsidR="00125756" w:rsidRPr="00125756" w:rsidRDefault="00125756" w:rsidP="00125756">
                  <w:pPr>
                    <w:spacing w:after="0" w:line="240" w:lineRule="auto"/>
                    <w:jc w:val="center"/>
                    <w:rPr>
                      <w:rFonts w:ascii="Comic Sans MS" w:hAnsi="Comic Sans MS"/>
                      <w:sz w:val="20"/>
                      <w:szCs w:val="20"/>
                    </w:rPr>
                  </w:pPr>
                </w:p>
                <w:p w:rsidR="00911641" w:rsidRDefault="00911641" w:rsidP="00125756">
                  <w:pPr>
                    <w:spacing w:after="0" w:line="240" w:lineRule="auto"/>
                    <w:jc w:val="center"/>
                    <w:rPr>
                      <w:rFonts w:ascii="Comic Sans MS" w:hAnsi="Comic Sans MS"/>
                      <w:sz w:val="20"/>
                      <w:szCs w:val="20"/>
                    </w:rPr>
                  </w:pPr>
                  <w:r w:rsidRPr="00125756">
                    <w:rPr>
                      <w:rFonts w:ascii="Comic Sans MS" w:hAnsi="Comic Sans MS"/>
                      <w:sz w:val="20"/>
                      <w:szCs w:val="20"/>
                    </w:rPr>
                    <w:t>Parents are welcome to meet us there, as long as you have a district volunteer form approved.  Please bring a sack lunch for yoursel</w:t>
                  </w:r>
                  <w:r w:rsidR="00125756" w:rsidRPr="00125756">
                    <w:rPr>
                      <w:rFonts w:ascii="Comic Sans MS" w:hAnsi="Comic Sans MS"/>
                      <w:sz w:val="20"/>
                      <w:szCs w:val="20"/>
                    </w:rPr>
                    <w:t>f if you plan on staying.</w:t>
                  </w:r>
                </w:p>
                <w:p w:rsidR="00125756" w:rsidRPr="00125756" w:rsidRDefault="00125756" w:rsidP="00125756">
                  <w:pPr>
                    <w:spacing w:after="0" w:line="240" w:lineRule="auto"/>
                    <w:jc w:val="center"/>
                    <w:rPr>
                      <w:rFonts w:ascii="Comic Sans MS" w:hAnsi="Comic Sans MS"/>
                      <w:sz w:val="20"/>
                      <w:szCs w:val="20"/>
                    </w:rPr>
                  </w:pPr>
                </w:p>
                <w:p w:rsidR="00911641" w:rsidRPr="00125756" w:rsidRDefault="00911641" w:rsidP="009234FF">
                  <w:pPr>
                    <w:spacing w:after="0" w:line="240" w:lineRule="auto"/>
                    <w:jc w:val="center"/>
                    <w:rPr>
                      <w:rFonts w:ascii="Comic Sans MS" w:hAnsi="Comic Sans MS"/>
                      <w:sz w:val="20"/>
                      <w:szCs w:val="20"/>
                    </w:rPr>
                  </w:pPr>
                  <w:r w:rsidRPr="00125756">
                    <w:rPr>
                      <w:rFonts w:ascii="Comic Sans MS" w:hAnsi="Comic Sans MS"/>
                      <w:sz w:val="20"/>
                      <w:szCs w:val="20"/>
                    </w:rPr>
                    <w:t xml:space="preserve">We will be outside all day.  Sunscreen must be applied at home prior to coming to school.  Permission slips will go home </w:t>
                  </w:r>
                  <w:r w:rsidR="00125756" w:rsidRPr="00125756">
                    <w:rPr>
                      <w:rFonts w:ascii="Comic Sans MS" w:hAnsi="Comic Sans MS"/>
                      <w:sz w:val="20"/>
                      <w:szCs w:val="20"/>
                    </w:rPr>
                    <w:t>today</w:t>
                  </w:r>
                  <w:r w:rsidRPr="00125756">
                    <w:rPr>
                      <w:rFonts w:ascii="Comic Sans MS" w:hAnsi="Comic Sans MS"/>
                      <w:sz w:val="20"/>
                      <w:szCs w:val="20"/>
                    </w:rPr>
                    <w:t xml:space="preserve"> </w:t>
                  </w:r>
                  <w:r w:rsidR="00125756" w:rsidRPr="00125756">
                    <w:rPr>
                      <w:rFonts w:ascii="Comic Sans MS" w:hAnsi="Comic Sans MS"/>
                      <w:sz w:val="20"/>
                      <w:szCs w:val="20"/>
                    </w:rPr>
                    <w:t>and must be returned by May 29</w:t>
                  </w:r>
                  <w:r w:rsidR="00125756" w:rsidRPr="00125756">
                    <w:rPr>
                      <w:rFonts w:ascii="Comic Sans MS" w:hAnsi="Comic Sans MS"/>
                      <w:sz w:val="20"/>
                      <w:szCs w:val="20"/>
                      <w:vertAlign w:val="superscript"/>
                    </w:rPr>
                    <w:t>th</w:t>
                  </w:r>
                  <w:r w:rsidR="00125756" w:rsidRPr="00125756">
                    <w:rPr>
                      <w:rFonts w:ascii="Comic Sans MS" w:hAnsi="Comic Sans MS"/>
                      <w:sz w:val="20"/>
                      <w:szCs w:val="20"/>
                    </w:rPr>
                    <w:t xml:space="preserve">.  </w:t>
                  </w:r>
                </w:p>
                <w:p w:rsidR="00911641" w:rsidRDefault="00911641"/>
              </w:txbxContent>
            </v:textbox>
          </v:shape>
        </w:pict>
      </w:r>
      <w:r w:rsidR="00C23E71">
        <w:tab/>
      </w:r>
    </w:p>
    <w:p w:rsidR="004014CA" w:rsidRPr="004014CA" w:rsidRDefault="004014CA" w:rsidP="004014CA"/>
    <w:p w:rsidR="004014CA" w:rsidRPr="004014CA" w:rsidRDefault="004014CA" w:rsidP="004014CA"/>
    <w:p w:rsidR="004014CA" w:rsidRDefault="004014CA" w:rsidP="004014CA"/>
    <w:p w:rsidR="00DD628B" w:rsidRDefault="00DD628B" w:rsidP="004014CA"/>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5A7657" w:rsidP="00DD628B">
      <w:r>
        <w:rPr>
          <w:noProof/>
          <w:lang w:eastAsia="zh-TW"/>
        </w:rPr>
        <w:pict>
          <v:shape id="_x0000_s1027" type="#_x0000_t202" style="position:absolute;margin-left:-6.75pt;margin-top:.55pt;width:267.75pt;height:171pt;z-index:251662336;mso-width-relative:margin;mso-height-relative:margin">
            <v:textbox style="mso-next-textbox:#_x0000_s1027">
              <w:txbxContent>
                <w:p w:rsidR="00911641" w:rsidRPr="001717C5" w:rsidRDefault="00911641" w:rsidP="009434DD">
                  <w:pPr>
                    <w:spacing w:after="120" w:line="240" w:lineRule="auto"/>
                    <w:jc w:val="center"/>
                    <w:rPr>
                      <w:rFonts w:ascii="Showcard Gothic" w:hAnsi="Showcard Gothic"/>
                      <w:sz w:val="36"/>
                      <w:szCs w:val="36"/>
                      <w:u w:val="single"/>
                    </w:rPr>
                  </w:pPr>
                  <w:r w:rsidRPr="001717C5">
                    <w:rPr>
                      <w:rFonts w:ascii="Showcard Gothic" w:hAnsi="Showcard Gothic"/>
                      <w:sz w:val="36"/>
                      <w:szCs w:val="36"/>
                      <w:u w:val="single"/>
                    </w:rPr>
                    <w:t>SPECIALS SCHEDULE</w:t>
                  </w:r>
                </w:p>
                <w:p w:rsidR="00911641" w:rsidRPr="001717C5" w:rsidRDefault="00911641" w:rsidP="009434DD">
                  <w:pPr>
                    <w:spacing w:after="0" w:line="240" w:lineRule="auto"/>
                    <w:jc w:val="center"/>
                    <w:rPr>
                      <w:sz w:val="24"/>
                      <w:szCs w:val="24"/>
                    </w:rPr>
                  </w:pPr>
                  <w:r w:rsidRPr="001717C5">
                    <w:rPr>
                      <w:sz w:val="24"/>
                      <w:szCs w:val="24"/>
                    </w:rPr>
                    <w:t>Monday – Art</w:t>
                  </w:r>
                </w:p>
                <w:p w:rsidR="00911641" w:rsidRPr="001717C5" w:rsidRDefault="00911641" w:rsidP="009434DD">
                  <w:pPr>
                    <w:spacing w:after="0" w:line="240" w:lineRule="auto"/>
                    <w:jc w:val="center"/>
                    <w:rPr>
                      <w:sz w:val="24"/>
                      <w:szCs w:val="24"/>
                    </w:rPr>
                  </w:pPr>
                  <w:proofErr w:type="gramStart"/>
                  <w:r w:rsidRPr="001717C5">
                    <w:rPr>
                      <w:sz w:val="24"/>
                      <w:szCs w:val="24"/>
                    </w:rPr>
                    <w:t>Tuesday – Art and P.E.</w:t>
                  </w:r>
                  <w:proofErr w:type="gramEnd"/>
                </w:p>
                <w:p w:rsidR="00911641" w:rsidRPr="001717C5" w:rsidRDefault="00911641" w:rsidP="009434DD">
                  <w:pPr>
                    <w:spacing w:after="0" w:line="240" w:lineRule="auto"/>
                    <w:jc w:val="center"/>
                    <w:rPr>
                      <w:sz w:val="24"/>
                      <w:szCs w:val="24"/>
                    </w:rPr>
                  </w:pPr>
                  <w:r w:rsidRPr="001717C5">
                    <w:rPr>
                      <w:sz w:val="24"/>
                      <w:szCs w:val="24"/>
                    </w:rPr>
                    <w:t>Wednesday – Computers and Music</w:t>
                  </w:r>
                </w:p>
                <w:p w:rsidR="00911641" w:rsidRPr="001717C5" w:rsidRDefault="00911641" w:rsidP="009434DD">
                  <w:pPr>
                    <w:spacing w:after="0" w:line="240" w:lineRule="auto"/>
                    <w:jc w:val="center"/>
                    <w:rPr>
                      <w:sz w:val="24"/>
                      <w:szCs w:val="24"/>
                    </w:rPr>
                  </w:pPr>
                  <w:r w:rsidRPr="001717C5">
                    <w:rPr>
                      <w:sz w:val="24"/>
                      <w:szCs w:val="24"/>
                    </w:rPr>
                    <w:t>Thursday – P.E. and Library</w:t>
                  </w:r>
                </w:p>
                <w:p w:rsidR="00911641" w:rsidRPr="001717C5" w:rsidRDefault="00911641" w:rsidP="009434DD">
                  <w:pPr>
                    <w:spacing w:after="0" w:line="240" w:lineRule="auto"/>
                    <w:jc w:val="center"/>
                    <w:rPr>
                      <w:sz w:val="24"/>
                      <w:szCs w:val="24"/>
                    </w:rPr>
                  </w:pPr>
                  <w:r w:rsidRPr="001717C5">
                    <w:rPr>
                      <w:sz w:val="24"/>
                      <w:szCs w:val="24"/>
                    </w:rPr>
                    <w:t>Friday – Music</w:t>
                  </w:r>
                </w:p>
                <w:p w:rsidR="00911641" w:rsidRPr="001717C5" w:rsidRDefault="00911641" w:rsidP="0056074A">
                  <w:pPr>
                    <w:jc w:val="center"/>
                    <w:rPr>
                      <w:color w:val="FF0000"/>
                      <w:sz w:val="24"/>
                      <w:szCs w:val="24"/>
                    </w:rPr>
                  </w:pPr>
                  <w:r w:rsidRPr="001717C5">
                    <w:rPr>
                      <w:color w:val="FF0000"/>
                      <w:sz w:val="24"/>
                      <w:szCs w:val="24"/>
                    </w:rPr>
                    <w:t>*Bring tennis shoes for P.E.*</w:t>
                  </w:r>
                </w:p>
              </w:txbxContent>
            </v:textbox>
          </v:shape>
        </w:pict>
      </w:r>
    </w:p>
    <w:p w:rsidR="00DD628B" w:rsidRPr="00DD628B" w:rsidRDefault="00DD628B" w:rsidP="00DD628B"/>
    <w:p w:rsidR="00DD628B" w:rsidRDefault="00DD628B" w:rsidP="00DD628B"/>
    <w:p w:rsidR="001D6CD9" w:rsidRPr="00DD628B" w:rsidRDefault="005A7657" w:rsidP="00DD628B">
      <w:pPr>
        <w:tabs>
          <w:tab w:val="left" w:pos="1335"/>
        </w:tabs>
      </w:pPr>
      <w:r>
        <w:rPr>
          <w:noProof/>
        </w:rPr>
        <w:pict>
          <v:shape id="_x0000_s1028" type="#_x0000_t202" style="position:absolute;margin-left:95.4pt;margin-top:49.45pt;width:61.7pt;height:45.75pt;z-index:251663360;mso-wrap-style:none">
            <v:textbox style="mso-next-textbox:#_x0000_s1028">
              <w:txbxContent>
                <w:p w:rsidR="00911641" w:rsidRDefault="00911641">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4"/>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41" w:rsidRDefault="00911641" w:rsidP="001D6CD9">
      <w:pPr>
        <w:spacing w:after="0" w:line="240" w:lineRule="auto"/>
      </w:pPr>
      <w:r>
        <w:separator/>
      </w:r>
    </w:p>
  </w:endnote>
  <w:endnote w:type="continuationSeparator" w:id="0">
    <w:p w:rsidR="00911641" w:rsidRDefault="00911641"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41" w:rsidRDefault="00911641" w:rsidP="001D6CD9">
      <w:pPr>
        <w:spacing w:after="0" w:line="240" w:lineRule="auto"/>
      </w:pPr>
      <w:r>
        <w:separator/>
      </w:r>
    </w:p>
  </w:footnote>
  <w:footnote w:type="continuationSeparator" w:id="0">
    <w:p w:rsidR="00911641" w:rsidRDefault="00911641"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622"/>
    <w:multiLevelType w:val="hybridMultilevel"/>
    <w:tmpl w:val="D5E67F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421E44"/>
    <w:multiLevelType w:val="hybridMultilevel"/>
    <w:tmpl w:val="770C670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D2B3C"/>
    <w:multiLevelType w:val="hybridMultilevel"/>
    <w:tmpl w:val="1A56A414"/>
    <w:lvl w:ilvl="0" w:tplc="0CC89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89B"/>
    <w:multiLevelType w:val="hybridMultilevel"/>
    <w:tmpl w:val="D4E4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C3E11"/>
    <w:multiLevelType w:val="hybridMultilevel"/>
    <w:tmpl w:val="82965C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AA2063"/>
    <w:multiLevelType w:val="hybridMultilevel"/>
    <w:tmpl w:val="5DAE74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66967"/>
    <w:multiLevelType w:val="hybridMultilevel"/>
    <w:tmpl w:val="D7AE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C02E5"/>
    <w:multiLevelType w:val="hybridMultilevel"/>
    <w:tmpl w:val="6B4E0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DC7D93"/>
    <w:multiLevelType w:val="hybridMultilevel"/>
    <w:tmpl w:val="7D64E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74BB4"/>
    <w:multiLevelType w:val="hybridMultilevel"/>
    <w:tmpl w:val="1FEADE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7"/>
  </w:num>
  <w:num w:numId="5">
    <w:abstractNumId w:val="3"/>
  </w:num>
  <w:num w:numId="6">
    <w:abstractNumId w:val="8"/>
  </w:num>
  <w:num w:numId="7">
    <w:abstractNumId w:val="15"/>
  </w:num>
  <w:num w:numId="8">
    <w:abstractNumId w:val="5"/>
  </w:num>
  <w:num w:numId="9">
    <w:abstractNumId w:val="23"/>
  </w:num>
  <w:num w:numId="10">
    <w:abstractNumId w:val="17"/>
  </w:num>
  <w:num w:numId="11">
    <w:abstractNumId w:val="2"/>
  </w:num>
  <w:num w:numId="12">
    <w:abstractNumId w:val="4"/>
  </w:num>
  <w:num w:numId="13">
    <w:abstractNumId w:val="24"/>
  </w:num>
  <w:num w:numId="14">
    <w:abstractNumId w:val="14"/>
  </w:num>
  <w:num w:numId="15">
    <w:abstractNumId w:val="10"/>
  </w:num>
  <w:num w:numId="16">
    <w:abstractNumId w:val="20"/>
  </w:num>
  <w:num w:numId="17">
    <w:abstractNumId w:val="18"/>
  </w:num>
  <w:num w:numId="18">
    <w:abstractNumId w:val="1"/>
  </w:num>
  <w:num w:numId="19">
    <w:abstractNumId w:val="12"/>
  </w:num>
  <w:num w:numId="20">
    <w:abstractNumId w:val="16"/>
  </w:num>
  <w:num w:numId="21">
    <w:abstractNumId w:val="6"/>
  </w:num>
  <w:num w:numId="22">
    <w:abstractNumId w:val="21"/>
  </w:num>
  <w:num w:numId="23">
    <w:abstractNumId w:val="0"/>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66CB2"/>
    <w:rsid w:val="000756D1"/>
    <w:rsid w:val="000A2A72"/>
    <w:rsid w:val="000F0273"/>
    <w:rsid w:val="0010334B"/>
    <w:rsid w:val="00114168"/>
    <w:rsid w:val="00125756"/>
    <w:rsid w:val="00162695"/>
    <w:rsid w:val="001662C5"/>
    <w:rsid w:val="001717C5"/>
    <w:rsid w:val="001841C5"/>
    <w:rsid w:val="001C1726"/>
    <w:rsid w:val="001D6CD9"/>
    <w:rsid w:val="0021343C"/>
    <w:rsid w:val="00216C6B"/>
    <w:rsid w:val="00221766"/>
    <w:rsid w:val="00222DEF"/>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429AF"/>
    <w:rsid w:val="00453E74"/>
    <w:rsid w:val="0045452C"/>
    <w:rsid w:val="00457788"/>
    <w:rsid w:val="004802A3"/>
    <w:rsid w:val="00481C0F"/>
    <w:rsid w:val="004A6372"/>
    <w:rsid w:val="004E5CE9"/>
    <w:rsid w:val="00502AD0"/>
    <w:rsid w:val="00516878"/>
    <w:rsid w:val="00516AE0"/>
    <w:rsid w:val="005242AE"/>
    <w:rsid w:val="005344C7"/>
    <w:rsid w:val="00556266"/>
    <w:rsid w:val="0055640D"/>
    <w:rsid w:val="00556C5D"/>
    <w:rsid w:val="0056074A"/>
    <w:rsid w:val="0056215E"/>
    <w:rsid w:val="00565D12"/>
    <w:rsid w:val="005669DA"/>
    <w:rsid w:val="00575CA0"/>
    <w:rsid w:val="00576651"/>
    <w:rsid w:val="00581269"/>
    <w:rsid w:val="00585B92"/>
    <w:rsid w:val="005A7657"/>
    <w:rsid w:val="005C2B4E"/>
    <w:rsid w:val="005C6427"/>
    <w:rsid w:val="005D4305"/>
    <w:rsid w:val="00605E75"/>
    <w:rsid w:val="006153DB"/>
    <w:rsid w:val="00615619"/>
    <w:rsid w:val="00616D3C"/>
    <w:rsid w:val="006618B1"/>
    <w:rsid w:val="0066661D"/>
    <w:rsid w:val="00672C3E"/>
    <w:rsid w:val="00673DBF"/>
    <w:rsid w:val="00687628"/>
    <w:rsid w:val="0069207A"/>
    <w:rsid w:val="00693042"/>
    <w:rsid w:val="006A092D"/>
    <w:rsid w:val="006B1F8C"/>
    <w:rsid w:val="006D3916"/>
    <w:rsid w:val="006F1FDC"/>
    <w:rsid w:val="006F3842"/>
    <w:rsid w:val="00711DF9"/>
    <w:rsid w:val="00711EDF"/>
    <w:rsid w:val="00712C58"/>
    <w:rsid w:val="00715456"/>
    <w:rsid w:val="00724D77"/>
    <w:rsid w:val="00725CA7"/>
    <w:rsid w:val="00745156"/>
    <w:rsid w:val="00766546"/>
    <w:rsid w:val="007B184A"/>
    <w:rsid w:val="007B3C7B"/>
    <w:rsid w:val="007C2267"/>
    <w:rsid w:val="007C39FD"/>
    <w:rsid w:val="00814416"/>
    <w:rsid w:val="00822A3B"/>
    <w:rsid w:val="00827738"/>
    <w:rsid w:val="00847822"/>
    <w:rsid w:val="0085778F"/>
    <w:rsid w:val="008C7D74"/>
    <w:rsid w:val="00911641"/>
    <w:rsid w:val="009234FF"/>
    <w:rsid w:val="009434DD"/>
    <w:rsid w:val="0094376F"/>
    <w:rsid w:val="0096662A"/>
    <w:rsid w:val="00971E07"/>
    <w:rsid w:val="00981B93"/>
    <w:rsid w:val="00996DC4"/>
    <w:rsid w:val="00A05E3C"/>
    <w:rsid w:val="00A33A51"/>
    <w:rsid w:val="00A33D41"/>
    <w:rsid w:val="00A40629"/>
    <w:rsid w:val="00A70C4A"/>
    <w:rsid w:val="00A72D09"/>
    <w:rsid w:val="00A72D3C"/>
    <w:rsid w:val="00A802CA"/>
    <w:rsid w:val="00AD65EB"/>
    <w:rsid w:val="00AD7D42"/>
    <w:rsid w:val="00B27041"/>
    <w:rsid w:val="00B30957"/>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25F7A"/>
    <w:rsid w:val="00D32B25"/>
    <w:rsid w:val="00D33457"/>
    <w:rsid w:val="00D40012"/>
    <w:rsid w:val="00D411C7"/>
    <w:rsid w:val="00D73348"/>
    <w:rsid w:val="00D84A9A"/>
    <w:rsid w:val="00DA184E"/>
    <w:rsid w:val="00DB396B"/>
    <w:rsid w:val="00DD628B"/>
    <w:rsid w:val="00E13A80"/>
    <w:rsid w:val="00E4104E"/>
    <w:rsid w:val="00E42C58"/>
    <w:rsid w:val="00E520E5"/>
    <w:rsid w:val="00E7202D"/>
    <w:rsid w:val="00E733E8"/>
    <w:rsid w:val="00E85C49"/>
    <w:rsid w:val="00EA1E90"/>
    <w:rsid w:val="00EB1C8B"/>
    <w:rsid w:val="00EB5F6E"/>
    <w:rsid w:val="00EC2085"/>
    <w:rsid w:val="00F06917"/>
    <w:rsid w:val="00F248E4"/>
    <w:rsid w:val="00F26BDE"/>
    <w:rsid w:val="00F3046A"/>
    <w:rsid w:val="00F73949"/>
    <w:rsid w:val="00F75DB6"/>
    <w:rsid w:val="00F80560"/>
    <w:rsid w:val="00F84C2D"/>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2AFB6-DA6F-422C-88A7-1EBA558B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2018-04-05T19:58:00Z</cp:lastPrinted>
  <dcterms:created xsi:type="dcterms:W3CDTF">2018-05-21T16:32:00Z</dcterms:created>
  <dcterms:modified xsi:type="dcterms:W3CDTF">2018-05-21T16:51:00Z</dcterms:modified>
</cp:coreProperties>
</file>